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F0B3A" w14:textId="67A911EC"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Gl"/>
          <w:sz w:val="28"/>
          <w:szCs w:val="28"/>
          <w:lang w:val="en-GB"/>
        </w:rPr>
      </w:pPr>
      <w:r>
        <w:rPr>
          <w:b/>
          <w:sz w:val="28"/>
          <w:szCs w:val="28"/>
          <w:lang w:val="en-GB"/>
        </w:rPr>
        <w:t xml:space="preserve">CONTRACT </w:t>
      </w:r>
      <w:r w:rsidR="006F5FD0" w:rsidRPr="00571687">
        <w:rPr>
          <w:b/>
          <w:sz w:val="28"/>
          <w:szCs w:val="28"/>
          <w:lang w:val="en-GB"/>
        </w:rPr>
        <w:t>NOTICE</w:t>
      </w:r>
    </w:p>
    <w:p w14:paraId="0A8ED0E2" w14:textId="77777777" w:rsidR="00061F8D" w:rsidRDefault="00061F8D" w:rsidP="007C201A">
      <w:pPr>
        <w:spacing w:beforeAutospacing="1" w:afterAutospacing="1"/>
        <w:rPr>
          <w:b/>
          <w:sz w:val="22"/>
          <w:szCs w:val="22"/>
          <w:u w:val="single"/>
        </w:rPr>
      </w:pPr>
    </w:p>
    <w:p w14:paraId="16C724C2" w14:textId="0FE5F627" w:rsidR="00F3539A" w:rsidRDefault="00DB35A9" w:rsidP="007C201A">
      <w:pPr>
        <w:spacing w:beforeAutospacing="1" w:afterAutospacing="1"/>
        <w:rPr>
          <w:rStyle w:val="Gl"/>
          <w:sz w:val="22"/>
          <w:szCs w:val="22"/>
          <w:u w:val="single"/>
          <w:lang w:val="en-GB"/>
        </w:rPr>
      </w:pPr>
      <w:r w:rsidRPr="00CB244C">
        <w:rPr>
          <w:b/>
          <w:sz w:val="22"/>
          <w:szCs w:val="22"/>
          <w:u w:val="single"/>
        </w:rPr>
        <w:t>CALL FOR TENDER</w:t>
      </w:r>
      <w:r w:rsidR="00297B55" w:rsidRPr="00CB244C">
        <w:rPr>
          <w:b/>
          <w:sz w:val="22"/>
          <w:szCs w:val="22"/>
          <w:u w:val="single"/>
        </w:rPr>
        <w:t>: GENERAL INFORMATION</w:t>
      </w:r>
      <w:r w:rsidR="007C201A">
        <w:rPr>
          <w:b/>
          <w:sz w:val="22"/>
          <w:szCs w:val="22"/>
          <w:u w:val="single"/>
        </w:rPr>
        <w:br/>
      </w:r>
    </w:p>
    <w:p w14:paraId="5B463A74" w14:textId="173992F3" w:rsidR="00EF74CF" w:rsidRPr="00061F8D" w:rsidRDefault="00EF74CF" w:rsidP="00EF74CF">
      <w:pPr>
        <w:outlineLvl w:val="0"/>
        <w:rPr>
          <w:rStyle w:val="Gl"/>
          <w:sz w:val="22"/>
          <w:szCs w:val="22"/>
          <w:u w:val="single"/>
          <w:lang w:val="en-GB"/>
        </w:rPr>
      </w:pPr>
      <w:r w:rsidRPr="00061F8D">
        <w:rPr>
          <w:rStyle w:val="Gl"/>
          <w:sz w:val="22"/>
          <w:szCs w:val="22"/>
          <w:u w:val="single"/>
          <w:lang w:val="en-GB"/>
        </w:rPr>
        <w:t>I.1) Name and address Contracting Authority</w:t>
      </w:r>
    </w:p>
    <w:p w14:paraId="410D1B98" w14:textId="71A2AAF1" w:rsidR="00061F8D" w:rsidRPr="007B4A51" w:rsidRDefault="00061F8D" w:rsidP="00061F8D">
      <w:pPr>
        <w:outlineLvl w:val="0"/>
        <w:rPr>
          <w:rStyle w:val="Gl"/>
          <w:b w:val="0"/>
          <w:sz w:val="22"/>
          <w:szCs w:val="22"/>
          <w:lang w:val="bg-BG"/>
        </w:rPr>
      </w:pPr>
      <w:r w:rsidRPr="007B4A51">
        <w:rPr>
          <w:rStyle w:val="Gl"/>
          <w:b w:val="0"/>
          <w:sz w:val="22"/>
          <w:szCs w:val="22"/>
          <w:lang w:val="en-GB"/>
        </w:rPr>
        <w:t xml:space="preserve">Official name: </w:t>
      </w:r>
      <w:r w:rsidRPr="007B4A51">
        <w:rPr>
          <w:b/>
          <w:sz w:val="22"/>
          <w:szCs w:val="22"/>
        </w:rPr>
        <w:t>Kırklareli Special Provincial Administration</w:t>
      </w:r>
      <w:r w:rsidRPr="007B4A51">
        <w:rPr>
          <w:rStyle w:val="Gl"/>
          <w:b w:val="0"/>
          <w:sz w:val="22"/>
          <w:szCs w:val="22"/>
          <w:lang w:val="en-GB"/>
        </w:rPr>
        <w:br/>
        <w:t xml:space="preserve">Postal address: Karakaş Mah., 100.Yıl Caddesi </w:t>
      </w:r>
      <w:r w:rsidR="00E61898" w:rsidRPr="007B4A51">
        <w:rPr>
          <w:rStyle w:val="Gl"/>
          <w:b w:val="0"/>
          <w:sz w:val="22"/>
          <w:szCs w:val="22"/>
          <w:lang w:val="en-GB"/>
        </w:rPr>
        <w:t>N</w:t>
      </w:r>
      <w:r w:rsidRPr="007B4A51">
        <w:rPr>
          <w:rStyle w:val="Gl"/>
          <w:b w:val="0"/>
          <w:sz w:val="22"/>
          <w:szCs w:val="22"/>
          <w:lang w:val="en-GB"/>
        </w:rPr>
        <w:t>o:22 Merkez, Kirklareli, Turkey</w:t>
      </w:r>
      <w:r w:rsidRPr="007B4A51">
        <w:rPr>
          <w:rStyle w:val="Gl"/>
          <w:b w:val="0"/>
          <w:sz w:val="22"/>
          <w:szCs w:val="22"/>
          <w:lang w:val="en-GB"/>
        </w:rPr>
        <w:br/>
        <w:t>Town: Kırklareli</w:t>
      </w:r>
      <w:r w:rsidRPr="007B4A51">
        <w:rPr>
          <w:rStyle w:val="Gl"/>
          <w:b w:val="0"/>
          <w:sz w:val="22"/>
          <w:szCs w:val="22"/>
          <w:lang w:val="en-GB"/>
        </w:rPr>
        <w:br/>
        <w:t>Postal Code: 39100</w:t>
      </w:r>
      <w:r w:rsidRPr="007B4A51">
        <w:rPr>
          <w:rStyle w:val="Gl"/>
          <w:b w:val="0"/>
          <w:sz w:val="22"/>
          <w:szCs w:val="22"/>
          <w:lang w:val="en-GB"/>
        </w:rPr>
        <w:br/>
        <w:t xml:space="preserve">E-mail: </w:t>
      </w:r>
      <w:hyperlink r:id="rId8" w:history="1">
        <w:r w:rsidR="000F093B" w:rsidRPr="007B4A51">
          <w:rPr>
            <w:rStyle w:val="Kpr"/>
            <w:sz w:val="22"/>
            <w:szCs w:val="22"/>
            <w:lang w:val="en-GB"/>
          </w:rPr>
          <w:t>projectoffice39@gmail.com</w:t>
        </w:r>
      </w:hyperlink>
      <w:r w:rsidRPr="007B4A51">
        <w:rPr>
          <w:rStyle w:val="Gl"/>
          <w:b w:val="0"/>
          <w:sz w:val="22"/>
          <w:szCs w:val="22"/>
          <w:lang w:val="en-GB"/>
        </w:rPr>
        <w:t xml:space="preserve"> </w:t>
      </w:r>
      <w:r w:rsidRPr="007B4A51">
        <w:rPr>
          <w:rStyle w:val="Gl"/>
          <w:b w:val="0"/>
          <w:sz w:val="22"/>
          <w:szCs w:val="22"/>
          <w:lang w:val="en-GB"/>
        </w:rPr>
        <w:br/>
        <w:t xml:space="preserve">Internet address: </w:t>
      </w:r>
      <w:hyperlink r:id="rId9" w:history="1">
        <w:r w:rsidRPr="007B4A51">
          <w:rPr>
            <w:rStyle w:val="Kpr"/>
            <w:sz w:val="22"/>
            <w:szCs w:val="22"/>
            <w:lang w:val="en-GB"/>
          </w:rPr>
          <w:t>http://www.kirklareliilozelidaresi.gov.tr/</w:t>
        </w:r>
      </w:hyperlink>
    </w:p>
    <w:p w14:paraId="211EB328" w14:textId="5ACF49B9" w:rsidR="00CF366A" w:rsidRDefault="00B513FE" w:rsidP="00EF74CF">
      <w:pPr>
        <w:outlineLvl w:val="0"/>
        <w:rPr>
          <w:rStyle w:val="Gl"/>
          <w:b w:val="0"/>
          <w:sz w:val="22"/>
          <w:szCs w:val="22"/>
          <w:lang w:val="en-GB"/>
        </w:rPr>
      </w:pPr>
      <w:r w:rsidRPr="007B4A51">
        <w:rPr>
          <w:rStyle w:val="Gl"/>
          <w:sz w:val="22"/>
          <w:szCs w:val="22"/>
          <w:u w:val="single"/>
          <w:lang w:val="en-GB"/>
        </w:rPr>
        <w:br/>
        <w:t>II.1.1)</w:t>
      </w:r>
      <w:r w:rsidR="007C201A" w:rsidRPr="007B4A51">
        <w:rPr>
          <w:rStyle w:val="Gl"/>
          <w:sz w:val="22"/>
          <w:szCs w:val="22"/>
          <w:u w:val="single"/>
          <w:lang w:val="en-GB"/>
        </w:rPr>
        <w:t xml:space="preserve"> </w:t>
      </w:r>
      <w:r w:rsidRPr="007B4A51">
        <w:rPr>
          <w:rStyle w:val="Gl"/>
          <w:sz w:val="22"/>
          <w:szCs w:val="22"/>
          <w:u w:val="single"/>
          <w:lang w:val="en-GB"/>
        </w:rPr>
        <w:t>Title:</w:t>
      </w:r>
      <w:r w:rsidRPr="007B4A51">
        <w:rPr>
          <w:rStyle w:val="Gl"/>
          <w:b w:val="0"/>
          <w:sz w:val="22"/>
          <w:szCs w:val="22"/>
          <w:lang w:val="en-GB"/>
        </w:rPr>
        <w:t xml:space="preserve"> </w:t>
      </w:r>
      <w:r w:rsidR="007C201A" w:rsidRPr="007B4A51">
        <w:rPr>
          <w:rStyle w:val="Gl"/>
          <w:b w:val="0"/>
          <w:sz w:val="22"/>
          <w:szCs w:val="22"/>
          <w:lang w:val="en-GB"/>
        </w:rPr>
        <w:br/>
      </w:r>
      <w:r w:rsidR="007C201A" w:rsidRPr="007B4A51">
        <w:rPr>
          <w:rStyle w:val="Gl"/>
          <w:b w:val="0"/>
          <w:sz w:val="22"/>
          <w:szCs w:val="22"/>
          <w:lang w:val="en-GB"/>
        </w:rPr>
        <w:br/>
      </w:r>
      <w:r w:rsidR="00F673BF" w:rsidRPr="007B4A51">
        <w:rPr>
          <w:bCs/>
          <w:sz w:val="22"/>
          <w:szCs w:val="22"/>
        </w:rPr>
        <w:t xml:space="preserve">“Small scale construction” </w:t>
      </w:r>
    </w:p>
    <w:p w14:paraId="0882407B" w14:textId="6FE8C2F6" w:rsidR="00CF366A" w:rsidRPr="007B234C" w:rsidRDefault="00CF366A" w:rsidP="00EF74CF">
      <w:pPr>
        <w:outlineLvl w:val="0"/>
        <w:rPr>
          <w:rStyle w:val="Gl"/>
          <w:sz w:val="22"/>
          <w:szCs w:val="22"/>
          <w:u w:val="single"/>
          <w:lang w:val="en-GB"/>
        </w:rPr>
      </w:pPr>
      <w:r w:rsidRPr="007B234C">
        <w:rPr>
          <w:rStyle w:val="Gl"/>
          <w:sz w:val="22"/>
          <w:szCs w:val="22"/>
          <w:u w:val="single"/>
          <w:lang w:val="en-GB"/>
        </w:rPr>
        <w:t>II.1.2) Main CPV</w:t>
      </w:r>
      <w:r w:rsidR="000617C9" w:rsidRPr="007B234C">
        <w:rPr>
          <w:rStyle w:val="DipnotBavurusu"/>
          <w:b/>
          <w:sz w:val="22"/>
          <w:szCs w:val="22"/>
          <w:u w:val="single"/>
          <w:lang w:val="en-GB"/>
        </w:rPr>
        <w:footnoteReference w:id="1"/>
      </w:r>
      <w:r w:rsidRPr="007B234C">
        <w:rPr>
          <w:rStyle w:val="Gl"/>
          <w:sz w:val="22"/>
          <w:szCs w:val="22"/>
          <w:u w:val="single"/>
          <w:lang w:val="en-GB"/>
        </w:rPr>
        <w:t xml:space="preserve"> code</w:t>
      </w:r>
    </w:p>
    <w:p w14:paraId="57BD9A50" w14:textId="0BBFDEB4" w:rsidR="00010B32" w:rsidRPr="00D67F00" w:rsidRDefault="00D51018" w:rsidP="00010B32">
      <w:pPr>
        <w:outlineLvl w:val="0"/>
        <w:rPr>
          <w:rStyle w:val="Gl"/>
          <w:sz w:val="22"/>
          <w:szCs w:val="22"/>
          <w:u w:val="single"/>
          <w:lang w:val="en-GB"/>
        </w:rPr>
      </w:pPr>
      <w:r>
        <w:rPr>
          <w:rStyle w:val="Gl"/>
          <w:b w:val="0"/>
          <w:sz w:val="22"/>
          <w:szCs w:val="22"/>
          <w:lang w:val="en-GB"/>
        </w:rPr>
        <w:t xml:space="preserve">Not Applicable. </w:t>
      </w:r>
      <w:r w:rsidR="007C201A">
        <w:rPr>
          <w:rStyle w:val="Gl"/>
          <w:b w:val="0"/>
          <w:sz w:val="22"/>
          <w:szCs w:val="22"/>
          <w:lang w:val="en-GB"/>
        </w:rPr>
        <w:br/>
      </w:r>
      <w:r w:rsidR="007C201A">
        <w:rPr>
          <w:rStyle w:val="Gl"/>
          <w:sz w:val="22"/>
          <w:szCs w:val="22"/>
          <w:u w:val="single"/>
          <w:lang w:val="en-GB"/>
        </w:rPr>
        <w:br/>
      </w:r>
      <w:r w:rsidR="00010B32" w:rsidRPr="00D67F00">
        <w:rPr>
          <w:rStyle w:val="Gl"/>
          <w:sz w:val="22"/>
          <w:szCs w:val="22"/>
          <w:u w:val="single"/>
          <w:lang w:val="en-GB"/>
        </w:rPr>
        <w:t>II.1.3) Type of contract</w:t>
      </w:r>
    </w:p>
    <w:p w14:paraId="382700E3" w14:textId="481C24EC" w:rsidR="00010B32" w:rsidRPr="007B234C" w:rsidRDefault="00010B32" w:rsidP="007B234C">
      <w:pPr>
        <w:pStyle w:val="Blockquote"/>
        <w:ind w:left="0"/>
        <w:jc w:val="both"/>
        <w:rPr>
          <w:rStyle w:val="Gl"/>
          <w:b w:val="0"/>
          <w:i/>
          <w:sz w:val="22"/>
          <w:szCs w:val="22"/>
          <w:lang w:val="en-GB"/>
        </w:rPr>
      </w:pPr>
      <w:r w:rsidRPr="007B4A51">
        <w:rPr>
          <w:rStyle w:val="Vurgu"/>
          <w:i w:val="0"/>
          <w:sz w:val="22"/>
          <w:szCs w:val="22"/>
          <w:lang w:val="en-GB"/>
        </w:rPr>
        <w:t>Works</w:t>
      </w:r>
    </w:p>
    <w:p w14:paraId="355F962B" w14:textId="301F3452" w:rsidR="00EF74CF" w:rsidRPr="00D67F00" w:rsidRDefault="00EF74CF" w:rsidP="007B234C">
      <w:pPr>
        <w:spacing w:before="240" w:after="120"/>
        <w:outlineLvl w:val="0"/>
        <w:rPr>
          <w:rStyle w:val="Gl"/>
          <w:sz w:val="22"/>
          <w:szCs w:val="22"/>
          <w:u w:val="single"/>
          <w:lang w:val="en-GB"/>
        </w:rPr>
      </w:pPr>
      <w:r w:rsidRPr="00D51018">
        <w:rPr>
          <w:rStyle w:val="Gl"/>
          <w:sz w:val="22"/>
          <w:szCs w:val="22"/>
          <w:u w:val="single"/>
          <w:lang w:val="en-GB"/>
        </w:rPr>
        <w:t>II.1.4) Short description of the contract</w:t>
      </w:r>
    </w:p>
    <w:p w14:paraId="33BB9714" w14:textId="68CF8636" w:rsidR="00D51018" w:rsidRDefault="00D51018" w:rsidP="00D51018">
      <w:pPr>
        <w:pStyle w:val="Blockquote"/>
        <w:ind w:left="0"/>
        <w:jc w:val="both"/>
        <w:rPr>
          <w:rStyle w:val="Vurgu"/>
          <w:i w:val="0"/>
          <w:sz w:val="22"/>
          <w:szCs w:val="22"/>
          <w:lang w:val="en-GB"/>
        </w:rPr>
      </w:pPr>
      <w:r>
        <w:rPr>
          <w:rStyle w:val="Vurgu"/>
          <w:i w:val="0"/>
          <w:sz w:val="22"/>
          <w:szCs w:val="22"/>
          <w:lang w:val="en-GB"/>
        </w:rPr>
        <w:t xml:space="preserve">With this project, which is planned to be created in </w:t>
      </w:r>
      <w:r w:rsidR="002C2ED7">
        <w:rPr>
          <w:rStyle w:val="Vurgu"/>
          <w:i w:val="0"/>
          <w:sz w:val="22"/>
          <w:szCs w:val="22"/>
          <w:lang w:val="en-GB"/>
        </w:rPr>
        <w:t>Dupnisa, Demirköy</w:t>
      </w:r>
      <w:r>
        <w:rPr>
          <w:rStyle w:val="Vurgu"/>
          <w:i w:val="0"/>
          <w:sz w:val="22"/>
          <w:szCs w:val="22"/>
          <w:lang w:val="en-GB"/>
        </w:rPr>
        <w:t>, Kirklareli</w:t>
      </w:r>
      <w:r w:rsidR="00DA5F1F">
        <w:rPr>
          <w:rStyle w:val="Vurgu"/>
          <w:i w:val="0"/>
          <w:sz w:val="22"/>
          <w:szCs w:val="22"/>
          <w:lang w:val="en-GB"/>
        </w:rPr>
        <w:t>;</w:t>
      </w:r>
      <w:r>
        <w:rPr>
          <w:rStyle w:val="Vurgu"/>
          <w:i w:val="0"/>
          <w:sz w:val="22"/>
          <w:szCs w:val="22"/>
          <w:lang w:val="en-GB"/>
        </w:rPr>
        <w:t xml:space="preserve"> </w:t>
      </w:r>
      <w:r w:rsidR="002C2ED7">
        <w:rPr>
          <w:rStyle w:val="Vurgu"/>
          <w:i w:val="0"/>
          <w:sz w:val="22"/>
          <w:szCs w:val="22"/>
          <w:lang w:val="en-GB"/>
        </w:rPr>
        <w:t>vehicle and bicycle road construction are planned to be constructed</w:t>
      </w:r>
      <w:r w:rsidR="000C5974">
        <w:rPr>
          <w:rStyle w:val="Vurgu"/>
          <w:i w:val="0"/>
          <w:sz w:val="22"/>
          <w:szCs w:val="22"/>
          <w:lang w:val="en-GB"/>
        </w:rPr>
        <w:t xml:space="preserve"> </w:t>
      </w:r>
      <w:r w:rsidR="000C5974">
        <w:rPr>
          <w:bCs/>
          <w:sz w:val="22"/>
          <w:szCs w:val="22"/>
        </w:rPr>
        <w:t>between Dupnisa Cave and Sarpdere Village</w:t>
      </w:r>
      <w:r w:rsidR="0006579B">
        <w:rPr>
          <w:bCs/>
          <w:sz w:val="22"/>
          <w:szCs w:val="22"/>
        </w:rPr>
        <w:t>.</w:t>
      </w:r>
    </w:p>
    <w:p w14:paraId="2EF9E8FA" w14:textId="0872B5F8" w:rsidR="00EF74CF" w:rsidRPr="00D51018" w:rsidRDefault="00B513FE" w:rsidP="00D51018">
      <w:pPr>
        <w:pStyle w:val="Blockquote"/>
        <w:ind w:left="0"/>
        <w:jc w:val="both"/>
        <w:rPr>
          <w:rStyle w:val="Gl"/>
          <w:b w:val="0"/>
          <w:i/>
          <w:sz w:val="22"/>
          <w:szCs w:val="22"/>
          <w:lang w:val="en-GB"/>
        </w:rPr>
      </w:pPr>
      <w:r w:rsidRPr="00805C7D">
        <w:rPr>
          <w:rStyle w:val="Gl"/>
          <w:sz w:val="22"/>
          <w:szCs w:val="22"/>
          <w:highlight w:val="lightGray"/>
          <w:lang w:val="en-GB"/>
        </w:rPr>
        <w:br/>
      </w:r>
      <w:r w:rsidR="00EF74CF" w:rsidRPr="00D67F00">
        <w:rPr>
          <w:rStyle w:val="Gl"/>
          <w:sz w:val="22"/>
          <w:szCs w:val="22"/>
          <w:u w:val="single"/>
          <w:lang w:val="en-GB"/>
        </w:rPr>
        <w:t>II.1.5) Estimated total value</w:t>
      </w:r>
    </w:p>
    <w:p w14:paraId="5A9EA784" w14:textId="77777777" w:rsidR="00F673BF" w:rsidRDefault="00F673BF" w:rsidP="00DB35A9">
      <w:pPr>
        <w:outlineLvl w:val="0"/>
        <w:rPr>
          <w:sz w:val="22"/>
          <w:szCs w:val="22"/>
        </w:rPr>
      </w:pPr>
      <w:r>
        <w:rPr>
          <w:sz w:val="22"/>
          <w:szCs w:val="22"/>
        </w:rPr>
        <w:t>-</w:t>
      </w:r>
    </w:p>
    <w:p w14:paraId="4EDE0C84" w14:textId="77777777" w:rsidR="00D51018" w:rsidRDefault="00D51018" w:rsidP="00DB35A9">
      <w:pPr>
        <w:outlineLvl w:val="0"/>
        <w:rPr>
          <w:rStyle w:val="Gl"/>
          <w:sz w:val="22"/>
          <w:szCs w:val="22"/>
          <w:u w:val="single"/>
          <w:lang w:val="en-GB"/>
        </w:rPr>
      </w:pPr>
    </w:p>
    <w:p w14:paraId="33FFDFE9" w14:textId="5D4C3019" w:rsidR="00DB35A9" w:rsidRPr="00375558" w:rsidRDefault="007C201A" w:rsidP="00DB35A9">
      <w:pPr>
        <w:outlineLvl w:val="0"/>
        <w:rPr>
          <w:rStyle w:val="Gl"/>
          <w:sz w:val="22"/>
          <w:szCs w:val="22"/>
          <w:u w:val="single"/>
          <w:lang w:val="en-GB"/>
        </w:rPr>
      </w:pPr>
      <w:r>
        <w:rPr>
          <w:rStyle w:val="Gl"/>
          <w:sz w:val="22"/>
          <w:szCs w:val="22"/>
          <w:u w:val="single"/>
          <w:lang w:val="en-GB"/>
        </w:rPr>
        <w:lastRenderedPageBreak/>
        <w:br/>
      </w:r>
      <w:r w:rsidR="00DB35A9" w:rsidRPr="00375558">
        <w:rPr>
          <w:rStyle w:val="Gl"/>
          <w:sz w:val="22"/>
          <w:szCs w:val="22"/>
          <w:u w:val="single"/>
          <w:lang w:val="en-GB"/>
        </w:rPr>
        <w:t>IV.1</w:t>
      </w:r>
      <w:r w:rsidR="00DB35A9">
        <w:rPr>
          <w:rStyle w:val="Gl"/>
          <w:sz w:val="22"/>
          <w:szCs w:val="22"/>
          <w:u w:val="single"/>
          <w:lang w:val="en-GB"/>
        </w:rPr>
        <w:t>.1.</w:t>
      </w:r>
      <w:r w:rsidR="00DB35A9" w:rsidRPr="00375558">
        <w:rPr>
          <w:rStyle w:val="Gl"/>
          <w:sz w:val="22"/>
          <w:szCs w:val="22"/>
          <w:u w:val="single"/>
          <w:lang w:val="en-GB"/>
        </w:rPr>
        <w:t xml:space="preserve">) </w:t>
      </w:r>
      <w:r w:rsidR="00DB35A9">
        <w:rPr>
          <w:rStyle w:val="Gl"/>
          <w:sz w:val="22"/>
          <w:szCs w:val="22"/>
          <w:u w:val="single"/>
          <w:lang w:val="en-GB"/>
        </w:rPr>
        <w:t xml:space="preserve">Type of </w:t>
      </w:r>
      <w:r w:rsidR="00DB35A9" w:rsidRPr="00375558">
        <w:rPr>
          <w:rStyle w:val="Gl"/>
          <w:sz w:val="22"/>
          <w:szCs w:val="22"/>
          <w:u w:val="single"/>
          <w:lang w:val="en-GB"/>
        </w:rPr>
        <w:t>Procedure</w:t>
      </w:r>
    </w:p>
    <w:p w14:paraId="2FB0BEEE" w14:textId="3A30F07C" w:rsidR="00EF74CF" w:rsidRPr="007B4A51" w:rsidRDefault="00F673BF" w:rsidP="00EF74CF">
      <w:pPr>
        <w:outlineLvl w:val="0"/>
        <w:rPr>
          <w:rStyle w:val="Gl"/>
          <w:b w:val="0"/>
          <w:sz w:val="22"/>
          <w:szCs w:val="22"/>
          <w:u w:val="single"/>
          <w:lang w:val="en-GB"/>
        </w:rPr>
      </w:pPr>
      <w:r w:rsidRPr="0079344D">
        <w:rPr>
          <w:rStyle w:val="Gl"/>
          <w:b w:val="0"/>
          <w:sz w:val="22"/>
          <w:szCs w:val="22"/>
          <w:lang w:val="en-GB"/>
        </w:rPr>
        <w:t xml:space="preserve">Local </w:t>
      </w:r>
      <w:r w:rsidR="00DB35A9" w:rsidRPr="0079344D">
        <w:rPr>
          <w:rStyle w:val="Gl"/>
          <w:b w:val="0"/>
          <w:sz w:val="22"/>
          <w:szCs w:val="22"/>
          <w:lang w:val="en-GB"/>
        </w:rPr>
        <w:t>Open</w:t>
      </w:r>
      <w:r w:rsidR="00DB35A9" w:rsidRPr="007B4A51">
        <w:rPr>
          <w:rStyle w:val="Gl"/>
          <w:b w:val="0"/>
          <w:sz w:val="22"/>
          <w:szCs w:val="22"/>
          <w:u w:val="single"/>
          <w:lang w:val="en-GB"/>
        </w:rPr>
        <w:br/>
      </w:r>
      <w:r w:rsidR="00B513FE" w:rsidRPr="007B4A51">
        <w:rPr>
          <w:rStyle w:val="Gl"/>
          <w:sz w:val="22"/>
          <w:szCs w:val="22"/>
          <w:lang w:val="en-GB"/>
        </w:rPr>
        <w:br/>
      </w:r>
      <w:r w:rsidR="00EF74CF" w:rsidRPr="007B4A51">
        <w:rPr>
          <w:rStyle w:val="Gl"/>
          <w:sz w:val="22"/>
          <w:szCs w:val="22"/>
          <w:u w:val="single"/>
          <w:lang w:val="en-GB"/>
        </w:rPr>
        <w:t>II.1.6) Information about lots</w:t>
      </w:r>
    </w:p>
    <w:p w14:paraId="3F22C197" w14:textId="728C5D3B" w:rsidR="00DB35A9" w:rsidRPr="00F673BF" w:rsidRDefault="00EF74CF" w:rsidP="007B234C">
      <w:pPr>
        <w:outlineLvl w:val="0"/>
        <w:rPr>
          <w:sz w:val="22"/>
          <w:szCs w:val="22"/>
          <w:lang w:val="en-GB"/>
        </w:rPr>
      </w:pPr>
      <w:r w:rsidRPr="007B4A51">
        <w:rPr>
          <w:rStyle w:val="Gl"/>
          <w:b w:val="0"/>
          <w:sz w:val="22"/>
          <w:szCs w:val="22"/>
          <w:lang w:val="en-GB"/>
        </w:rPr>
        <w:t>This contract is divided into lots:</w:t>
      </w:r>
      <w:r w:rsidRPr="007B4A51">
        <w:rPr>
          <w:rStyle w:val="Gl"/>
          <w:sz w:val="22"/>
          <w:szCs w:val="22"/>
          <w:lang w:val="en-GB"/>
        </w:rPr>
        <w:t xml:space="preserve"> </w:t>
      </w:r>
      <w:r w:rsidRPr="007B4A51">
        <w:rPr>
          <w:rStyle w:val="Gl"/>
          <w:b w:val="0"/>
          <w:sz w:val="22"/>
          <w:szCs w:val="22"/>
          <w:lang w:val="en-GB"/>
        </w:rPr>
        <w:t>no</w:t>
      </w:r>
      <w:r>
        <w:rPr>
          <w:rStyle w:val="Gl"/>
          <w:sz w:val="22"/>
          <w:szCs w:val="22"/>
        </w:rPr>
        <w:br/>
      </w:r>
      <w:r w:rsidR="00045773">
        <w:rPr>
          <w:rStyle w:val="Gl"/>
          <w:sz w:val="22"/>
          <w:szCs w:val="22"/>
          <w:u w:val="single"/>
        </w:rPr>
        <w:br/>
      </w:r>
      <w:r w:rsidR="00297B55" w:rsidRPr="00D67F00">
        <w:rPr>
          <w:rStyle w:val="Gl"/>
          <w:sz w:val="22"/>
          <w:szCs w:val="22"/>
          <w:u w:val="single"/>
        </w:rPr>
        <w:t>CALL FOR TENDER: INFORMATION PER LOT</w:t>
      </w:r>
    </w:p>
    <w:p w14:paraId="13B8D1F1" w14:textId="043630A7" w:rsidR="000503A2" w:rsidRDefault="00EF74CF" w:rsidP="00EF74CF">
      <w:pPr>
        <w:outlineLvl w:val="0"/>
        <w:rPr>
          <w:rStyle w:val="Gl"/>
          <w:b w:val="0"/>
          <w:sz w:val="22"/>
          <w:szCs w:val="22"/>
        </w:rPr>
      </w:pPr>
      <w:r w:rsidRPr="00D67F00">
        <w:rPr>
          <w:rStyle w:val="Gl"/>
          <w:sz w:val="22"/>
          <w:szCs w:val="22"/>
          <w:u w:val="single"/>
        </w:rPr>
        <w:t>II.2) Description</w:t>
      </w:r>
      <w:r w:rsidR="00D67F00">
        <w:rPr>
          <w:rStyle w:val="Gl"/>
          <w:sz w:val="22"/>
          <w:szCs w:val="22"/>
          <w:u w:val="single"/>
        </w:rPr>
        <w:br/>
      </w:r>
      <w:r w:rsidR="003C10AA">
        <w:rPr>
          <w:rStyle w:val="Gl"/>
          <w:sz w:val="22"/>
          <w:szCs w:val="22"/>
        </w:rPr>
        <w:br/>
      </w:r>
      <w:r w:rsidR="00A23B3E" w:rsidRPr="007B4A51">
        <w:rPr>
          <w:rStyle w:val="Gl"/>
          <w:b w:val="0"/>
          <w:sz w:val="22"/>
          <w:szCs w:val="22"/>
        </w:rPr>
        <w:t xml:space="preserve">Ref no.: </w:t>
      </w:r>
      <w:r w:rsidR="00A23B3E" w:rsidRPr="007B4A51">
        <w:rPr>
          <w:rStyle w:val="Vurgu"/>
          <w:bCs/>
          <w:i w:val="0"/>
          <w:sz w:val="22"/>
          <w:szCs w:val="22"/>
        </w:rPr>
        <w:t>CB005.2.21.0</w:t>
      </w:r>
      <w:r w:rsidR="0079344D">
        <w:rPr>
          <w:rStyle w:val="Vurgu"/>
          <w:bCs/>
          <w:i w:val="0"/>
          <w:sz w:val="22"/>
          <w:szCs w:val="22"/>
        </w:rPr>
        <w:t>92</w:t>
      </w:r>
      <w:r w:rsidR="00A23B3E" w:rsidRPr="007B4A51">
        <w:rPr>
          <w:rStyle w:val="Vurgu"/>
          <w:bCs/>
          <w:i w:val="0"/>
          <w:sz w:val="22"/>
          <w:szCs w:val="22"/>
        </w:rPr>
        <w:t xml:space="preserve"> – </w:t>
      </w:r>
      <w:r w:rsidR="0079344D">
        <w:rPr>
          <w:rStyle w:val="Vurgu"/>
          <w:bCs/>
          <w:i w:val="0"/>
          <w:sz w:val="22"/>
          <w:szCs w:val="22"/>
        </w:rPr>
        <w:t>P</w:t>
      </w:r>
      <w:r w:rsidR="00A23B3E" w:rsidRPr="007B4A51">
        <w:rPr>
          <w:rStyle w:val="Vurgu"/>
          <w:bCs/>
          <w:i w:val="0"/>
          <w:sz w:val="22"/>
          <w:szCs w:val="22"/>
        </w:rPr>
        <w:t>P</w:t>
      </w:r>
      <w:r w:rsidR="0079344D">
        <w:rPr>
          <w:rStyle w:val="Vurgu"/>
          <w:bCs/>
          <w:i w:val="0"/>
          <w:sz w:val="22"/>
          <w:szCs w:val="22"/>
        </w:rPr>
        <w:t>2</w:t>
      </w:r>
      <w:r w:rsidR="00A23B3E" w:rsidRPr="007B4A51">
        <w:rPr>
          <w:rStyle w:val="Vurgu"/>
          <w:bCs/>
          <w:i w:val="0"/>
          <w:sz w:val="22"/>
          <w:szCs w:val="22"/>
        </w:rPr>
        <w:t>– Works 1</w:t>
      </w:r>
      <w:r w:rsidR="00A23B3E" w:rsidRPr="007B4A51">
        <w:rPr>
          <w:rStyle w:val="Gl"/>
          <w:sz w:val="22"/>
          <w:szCs w:val="22"/>
        </w:rPr>
        <w:br/>
      </w:r>
      <w:r w:rsidR="00A23B3E" w:rsidRPr="007B4A51">
        <w:rPr>
          <w:rStyle w:val="Gl"/>
          <w:b w:val="0"/>
          <w:sz w:val="22"/>
          <w:szCs w:val="22"/>
        </w:rPr>
        <w:t xml:space="preserve">Title: </w:t>
      </w:r>
      <w:r w:rsidR="00A23B3E" w:rsidRPr="007B4A51">
        <w:rPr>
          <w:bCs/>
          <w:sz w:val="22"/>
          <w:szCs w:val="22"/>
        </w:rPr>
        <w:t>“Small scale construction”</w:t>
      </w:r>
    </w:p>
    <w:p w14:paraId="7579633B" w14:textId="77777777" w:rsidR="00EF74CF" w:rsidRPr="00805C7D" w:rsidRDefault="00EF74CF" w:rsidP="00EF74CF">
      <w:pPr>
        <w:outlineLvl w:val="0"/>
        <w:rPr>
          <w:rStyle w:val="Gl"/>
          <w:sz w:val="22"/>
          <w:szCs w:val="22"/>
          <w:highlight w:val="lightGray"/>
          <w:u w:val="single"/>
        </w:rPr>
      </w:pPr>
      <w:r>
        <w:rPr>
          <w:rStyle w:val="Gl"/>
          <w:sz w:val="22"/>
          <w:szCs w:val="22"/>
        </w:rPr>
        <w:br/>
      </w:r>
      <w:r w:rsidRPr="00D67F00">
        <w:rPr>
          <w:rStyle w:val="Gl"/>
          <w:sz w:val="22"/>
          <w:szCs w:val="22"/>
          <w:u w:val="single"/>
        </w:rPr>
        <w:t>II.2.3) Place performance</w:t>
      </w:r>
    </w:p>
    <w:p w14:paraId="4CE0C066" w14:textId="5F1943AB" w:rsidR="00EF74CF" w:rsidRPr="007B4A51" w:rsidRDefault="00CC6D8C" w:rsidP="00EF74CF">
      <w:pPr>
        <w:outlineLvl w:val="0"/>
        <w:rPr>
          <w:rStyle w:val="Gl"/>
          <w:b w:val="0"/>
          <w:sz w:val="22"/>
          <w:szCs w:val="22"/>
          <w:lang w:val="en-GB"/>
        </w:rPr>
      </w:pPr>
      <w:r w:rsidRPr="007B4A51">
        <w:rPr>
          <w:rStyle w:val="Gl"/>
          <w:b w:val="0"/>
          <w:sz w:val="22"/>
          <w:szCs w:val="22"/>
          <w:lang w:val="en-GB"/>
        </w:rPr>
        <w:t>Geographical zone benefitting from the action</w:t>
      </w:r>
      <w:r w:rsidR="00EF74CF" w:rsidRPr="007B4A51">
        <w:rPr>
          <w:rStyle w:val="Gl"/>
          <w:b w:val="0"/>
          <w:sz w:val="22"/>
          <w:szCs w:val="22"/>
          <w:lang w:val="en-GB"/>
        </w:rPr>
        <w:t>:</w:t>
      </w:r>
      <w:r w:rsidR="00A23B3E" w:rsidRPr="007B4A51">
        <w:rPr>
          <w:rStyle w:val="Gl"/>
          <w:b w:val="0"/>
          <w:sz w:val="22"/>
          <w:szCs w:val="22"/>
          <w:lang w:val="en-GB"/>
        </w:rPr>
        <w:t xml:space="preserve"> </w:t>
      </w:r>
      <w:r w:rsidR="0079344D">
        <w:rPr>
          <w:rStyle w:val="Gl"/>
          <w:b w:val="0"/>
          <w:sz w:val="22"/>
          <w:szCs w:val="22"/>
          <w:lang w:val="en-GB"/>
        </w:rPr>
        <w:t>Dupnisa</w:t>
      </w:r>
      <w:r w:rsidR="00C90072">
        <w:rPr>
          <w:rStyle w:val="Gl"/>
          <w:b w:val="0"/>
          <w:sz w:val="22"/>
          <w:szCs w:val="22"/>
          <w:lang w:val="en-GB"/>
        </w:rPr>
        <w:t xml:space="preserve"> Cave</w:t>
      </w:r>
      <w:r w:rsidR="0079344D">
        <w:rPr>
          <w:rStyle w:val="Gl"/>
          <w:b w:val="0"/>
          <w:sz w:val="22"/>
          <w:szCs w:val="22"/>
          <w:lang w:val="en-GB"/>
        </w:rPr>
        <w:t>, Demirköy</w:t>
      </w:r>
      <w:r w:rsidR="00A23B3E" w:rsidRPr="007B4A51">
        <w:rPr>
          <w:rStyle w:val="Gl"/>
          <w:b w:val="0"/>
          <w:sz w:val="22"/>
          <w:szCs w:val="22"/>
          <w:lang w:val="en-GB"/>
        </w:rPr>
        <w:t>, Kirklareli</w:t>
      </w:r>
    </w:p>
    <w:p w14:paraId="6541ED88" w14:textId="3F0E5D84" w:rsidR="00EF74CF" w:rsidRPr="007B4A51" w:rsidRDefault="003C10AA" w:rsidP="00EF74CF">
      <w:pPr>
        <w:outlineLvl w:val="0"/>
        <w:rPr>
          <w:rStyle w:val="Gl"/>
          <w:sz w:val="22"/>
          <w:szCs w:val="22"/>
          <w:u w:val="single"/>
          <w:lang w:val="en-GB"/>
        </w:rPr>
      </w:pPr>
      <w:r w:rsidRPr="007B4A51">
        <w:rPr>
          <w:rStyle w:val="Gl"/>
          <w:sz w:val="22"/>
          <w:szCs w:val="22"/>
          <w:lang w:val="en-GB"/>
        </w:rPr>
        <w:br/>
      </w:r>
      <w:r w:rsidR="00EF74CF" w:rsidRPr="007B4A51">
        <w:rPr>
          <w:rStyle w:val="Gl"/>
          <w:sz w:val="22"/>
          <w:szCs w:val="22"/>
          <w:u w:val="single"/>
          <w:lang w:val="en-GB"/>
        </w:rPr>
        <w:t>II.2.5</w:t>
      </w:r>
      <w:r w:rsidR="007B4A51" w:rsidRPr="007B4A51">
        <w:rPr>
          <w:rStyle w:val="Gl"/>
          <w:sz w:val="22"/>
          <w:szCs w:val="22"/>
          <w:u w:val="single"/>
          <w:lang w:val="en-GB"/>
        </w:rPr>
        <w:t>) Award</w:t>
      </w:r>
      <w:r w:rsidR="00EF74CF" w:rsidRPr="007B4A51">
        <w:rPr>
          <w:rStyle w:val="Gl"/>
          <w:sz w:val="22"/>
          <w:szCs w:val="22"/>
          <w:u w:val="single"/>
          <w:lang w:val="en-GB"/>
        </w:rPr>
        <w:t xml:space="preserve"> Criteria</w:t>
      </w:r>
    </w:p>
    <w:p w14:paraId="41C0250D" w14:textId="41451FDD" w:rsidR="00EF74CF" w:rsidRPr="00A23B3E" w:rsidRDefault="00EF74CF" w:rsidP="00EF74CF">
      <w:pPr>
        <w:outlineLvl w:val="0"/>
        <w:rPr>
          <w:rStyle w:val="Gl"/>
          <w:b w:val="0"/>
          <w:sz w:val="22"/>
          <w:szCs w:val="22"/>
        </w:rPr>
      </w:pPr>
      <w:r w:rsidRPr="007B4A51">
        <w:rPr>
          <w:rStyle w:val="Gl"/>
          <w:b w:val="0"/>
          <w:sz w:val="22"/>
          <w:szCs w:val="22"/>
          <w:lang w:val="en-GB"/>
        </w:rPr>
        <w:t>Price</w:t>
      </w:r>
      <w:r w:rsidRPr="00805C7D">
        <w:rPr>
          <w:rStyle w:val="Gl"/>
          <w:b w:val="0"/>
          <w:sz w:val="22"/>
          <w:szCs w:val="22"/>
          <w:highlight w:val="lightGray"/>
          <w:lang w:val="en-GB"/>
        </w:rPr>
        <w:br/>
      </w:r>
      <w:r>
        <w:rPr>
          <w:rStyle w:val="Gl"/>
          <w:sz w:val="22"/>
          <w:szCs w:val="22"/>
          <w:u w:val="single"/>
          <w:lang w:val="en-GB"/>
        </w:rPr>
        <w:br/>
      </w:r>
      <w:r w:rsidRPr="00D67F00">
        <w:rPr>
          <w:rStyle w:val="Gl"/>
          <w:sz w:val="22"/>
          <w:szCs w:val="22"/>
          <w:u w:val="single"/>
          <w:lang w:val="en-GB"/>
        </w:rPr>
        <w:t>II.2.14) Additional information</w:t>
      </w:r>
    </w:p>
    <w:p w14:paraId="035A4BBA" w14:textId="002B5617" w:rsidR="00EF74CF" w:rsidRPr="00EF74CF" w:rsidRDefault="00EF74CF" w:rsidP="00EF74CF">
      <w:pPr>
        <w:outlineLvl w:val="0"/>
        <w:rPr>
          <w:rStyle w:val="Gl"/>
          <w:b w:val="0"/>
          <w:sz w:val="22"/>
          <w:szCs w:val="22"/>
          <w:lang w:val="en-GB"/>
        </w:rPr>
      </w:pPr>
      <w:r w:rsidRPr="00EF74CF">
        <w:rPr>
          <w:rStyle w:val="Gl"/>
          <w:b w:val="0"/>
          <w:sz w:val="22"/>
          <w:szCs w:val="22"/>
          <w:lang w:val="en-GB"/>
        </w:rPr>
        <w:t>Additional services/works</w:t>
      </w:r>
      <w:r w:rsidR="00CC6D8C">
        <w:rPr>
          <w:rStyle w:val="Gl"/>
          <w:b w:val="0"/>
          <w:sz w:val="22"/>
          <w:szCs w:val="22"/>
          <w:lang w:val="en-GB"/>
        </w:rPr>
        <w:t xml:space="preserve"> </w:t>
      </w:r>
    </w:p>
    <w:p w14:paraId="3A17D68B" w14:textId="5FDAC730" w:rsidR="00EF74CF" w:rsidRPr="00EF74CF" w:rsidRDefault="00EF74CF" w:rsidP="00EF74CF">
      <w:pPr>
        <w:jc w:val="both"/>
        <w:outlineLvl w:val="0"/>
        <w:rPr>
          <w:rStyle w:val="Gl"/>
          <w:b w:val="0"/>
          <w:sz w:val="22"/>
          <w:szCs w:val="22"/>
          <w:lang w:val="en-GB"/>
        </w:rPr>
      </w:pPr>
      <w:r w:rsidRPr="00D51018">
        <w:rPr>
          <w:rStyle w:val="Gl"/>
          <w:b w:val="0"/>
          <w:sz w:val="22"/>
          <w:szCs w:val="22"/>
          <w:lang w:val="en-GB"/>
        </w:rPr>
        <w:t xml:space="preserve">Subsequent to the initial contract resulting from the current tender procedure, new services or works consisting in the repetition of similar services or works, up to the estimated amount of </w:t>
      </w:r>
      <w:r w:rsidR="00D51018" w:rsidRPr="00D51018">
        <w:rPr>
          <w:rStyle w:val="Gl"/>
          <w:b w:val="0"/>
          <w:sz w:val="22"/>
          <w:szCs w:val="22"/>
          <w:lang w:val="en-GB"/>
        </w:rPr>
        <w:t>0 EUR</w:t>
      </w:r>
      <w:r w:rsidRPr="00D51018">
        <w:rPr>
          <w:rStyle w:val="Gl"/>
          <w:b w:val="0"/>
          <w:sz w:val="22"/>
          <w:szCs w:val="22"/>
          <w:lang w:val="en-GB"/>
        </w:rPr>
        <w:t>, may be entrusted to the initial contractor by negotiated procedure without prior publication of a contract notice, provided the new services or works are in conformity with the same basic project.</w:t>
      </w:r>
    </w:p>
    <w:p w14:paraId="4772D783" w14:textId="3F4A0F7F" w:rsidR="00CC6D8C" w:rsidRPr="00D67F00" w:rsidRDefault="00D67F00" w:rsidP="00CC6D8C">
      <w:pPr>
        <w:outlineLvl w:val="0"/>
        <w:rPr>
          <w:rStyle w:val="Gl"/>
          <w:sz w:val="22"/>
          <w:szCs w:val="22"/>
          <w:u w:val="single"/>
          <w:lang w:val="en-GB"/>
        </w:rPr>
      </w:pPr>
      <w:r>
        <w:rPr>
          <w:rStyle w:val="Gl"/>
          <w:sz w:val="22"/>
          <w:szCs w:val="22"/>
          <w:lang w:val="en-GB"/>
        </w:rPr>
        <w:br/>
      </w:r>
      <w:r w:rsidR="00CC6D8C" w:rsidRPr="00D67F00">
        <w:rPr>
          <w:rStyle w:val="Gl"/>
          <w:sz w:val="22"/>
          <w:szCs w:val="22"/>
          <w:u w:val="single"/>
          <w:lang w:val="en-GB"/>
        </w:rPr>
        <w:t xml:space="preserve">IV.2.2) Time limit for </w:t>
      </w:r>
      <w:r w:rsidR="00D25196">
        <w:rPr>
          <w:rStyle w:val="Gl"/>
          <w:sz w:val="22"/>
          <w:szCs w:val="22"/>
          <w:u w:val="single"/>
          <w:lang w:val="en-GB"/>
        </w:rPr>
        <w:t>submission</w:t>
      </w:r>
      <w:r w:rsidR="00CC6D8C" w:rsidRPr="00D67F00">
        <w:rPr>
          <w:rStyle w:val="Gl"/>
          <w:sz w:val="22"/>
          <w:szCs w:val="22"/>
          <w:u w:val="single"/>
          <w:lang w:val="en-GB"/>
        </w:rPr>
        <w:t xml:space="preserve"> of tenders or requests to participate</w:t>
      </w:r>
    </w:p>
    <w:p w14:paraId="1BC28BB7" w14:textId="127FD131" w:rsidR="00CC6D8C" w:rsidRPr="00F82AA4" w:rsidRDefault="00CC6D8C" w:rsidP="00CC6D8C">
      <w:pPr>
        <w:outlineLvl w:val="0"/>
        <w:rPr>
          <w:rStyle w:val="Gl"/>
          <w:b w:val="0"/>
          <w:sz w:val="22"/>
          <w:szCs w:val="22"/>
          <w:lang w:val="en-GB"/>
        </w:rPr>
      </w:pPr>
      <w:r w:rsidRPr="00F82AA4">
        <w:rPr>
          <w:rStyle w:val="Gl"/>
          <w:b w:val="0"/>
          <w:sz w:val="22"/>
          <w:szCs w:val="22"/>
          <w:lang w:val="en-GB"/>
        </w:rPr>
        <w:t>Date</w:t>
      </w:r>
      <w:r w:rsidRPr="00D51018">
        <w:rPr>
          <w:rStyle w:val="Gl"/>
          <w:b w:val="0"/>
          <w:sz w:val="22"/>
          <w:szCs w:val="22"/>
          <w:lang w:val="en-GB"/>
        </w:rPr>
        <w:t xml:space="preserve">: </w:t>
      </w:r>
      <w:r w:rsidR="002C2ED7">
        <w:rPr>
          <w:rStyle w:val="Gl"/>
          <w:b w:val="0"/>
          <w:sz w:val="22"/>
          <w:szCs w:val="22"/>
          <w:lang w:val="en-GB"/>
        </w:rPr>
        <w:t>31</w:t>
      </w:r>
      <w:r w:rsidR="001472E9" w:rsidRPr="00D51018">
        <w:rPr>
          <w:rStyle w:val="Gl"/>
          <w:b w:val="0"/>
          <w:sz w:val="22"/>
          <w:szCs w:val="22"/>
          <w:lang w:val="en-GB"/>
        </w:rPr>
        <w:t>.0</w:t>
      </w:r>
      <w:r w:rsidR="002C2ED7">
        <w:rPr>
          <w:rStyle w:val="Gl"/>
          <w:b w:val="0"/>
          <w:sz w:val="22"/>
          <w:szCs w:val="22"/>
          <w:lang w:val="en-GB"/>
        </w:rPr>
        <w:t>5</w:t>
      </w:r>
      <w:r w:rsidR="001472E9" w:rsidRPr="00D51018">
        <w:rPr>
          <w:rStyle w:val="Gl"/>
          <w:b w:val="0"/>
          <w:sz w:val="22"/>
          <w:szCs w:val="22"/>
          <w:lang w:val="en-GB"/>
        </w:rPr>
        <w:t>.2021</w:t>
      </w:r>
      <w:r w:rsidRPr="00D51018">
        <w:rPr>
          <w:rStyle w:val="Gl"/>
          <w:b w:val="0"/>
          <w:sz w:val="22"/>
          <w:szCs w:val="22"/>
          <w:lang w:val="en-GB"/>
        </w:rPr>
        <w:br/>
        <w:t xml:space="preserve">Local Time: </w:t>
      </w:r>
      <w:r w:rsidR="00D51018" w:rsidRPr="00D51018">
        <w:rPr>
          <w:rStyle w:val="Gl"/>
          <w:b w:val="0"/>
          <w:sz w:val="22"/>
          <w:szCs w:val="22"/>
          <w:lang w:val="en-GB"/>
        </w:rPr>
        <w:t>1</w:t>
      </w:r>
      <w:r w:rsidR="002C2ED7">
        <w:rPr>
          <w:rStyle w:val="Gl"/>
          <w:b w:val="0"/>
          <w:sz w:val="22"/>
          <w:szCs w:val="22"/>
          <w:lang w:val="en-GB"/>
        </w:rPr>
        <w:t>7</w:t>
      </w:r>
      <w:r w:rsidR="00D51018" w:rsidRPr="00D51018">
        <w:rPr>
          <w:rStyle w:val="Gl"/>
          <w:b w:val="0"/>
          <w:sz w:val="22"/>
          <w:szCs w:val="22"/>
          <w:lang w:val="en-GB"/>
        </w:rPr>
        <w:t>:</w:t>
      </w:r>
      <w:r w:rsidR="002C2ED7">
        <w:rPr>
          <w:rStyle w:val="Gl"/>
          <w:b w:val="0"/>
          <w:sz w:val="22"/>
          <w:szCs w:val="22"/>
          <w:lang w:val="en-GB"/>
        </w:rPr>
        <w:t>3</w:t>
      </w:r>
      <w:r w:rsidR="00D51018" w:rsidRPr="00D51018">
        <w:rPr>
          <w:rStyle w:val="Gl"/>
          <w:b w:val="0"/>
          <w:sz w:val="22"/>
          <w:szCs w:val="22"/>
          <w:lang w:val="en-GB"/>
        </w:rPr>
        <w:t>0</w:t>
      </w:r>
      <w:r w:rsidR="001472E9" w:rsidRPr="00D51018">
        <w:rPr>
          <w:rStyle w:val="Gl"/>
          <w:b w:val="0"/>
          <w:sz w:val="22"/>
          <w:szCs w:val="22"/>
          <w:lang w:val="en-GB"/>
        </w:rPr>
        <w:t xml:space="preserve"> o’clock</w:t>
      </w:r>
    </w:p>
    <w:p w14:paraId="1176BE21" w14:textId="43A2ED9E" w:rsidR="00CC6D8C" w:rsidRPr="007C201A" w:rsidRDefault="00CC6D8C" w:rsidP="00CC6D8C">
      <w:pPr>
        <w:outlineLvl w:val="0"/>
        <w:rPr>
          <w:rStyle w:val="Gl"/>
          <w:sz w:val="22"/>
          <w:szCs w:val="22"/>
          <w:u w:val="single"/>
          <w:lang w:val="en-GB"/>
        </w:rPr>
      </w:pPr>
      <w:r>
        <w:rPr>
          <w:rStyle w:val="Gl"/>
          <w:sz w:val="22"/>
          <w:szCs w:val="22"/>
          <w:lang w:val="en-GB"/>
        </w:rPr>
        <w:br/>
      </w:r>
      <w:r w:rsidRPr="007C201A">
        <w:rPr>
          <w:rStyle w:val="Gl"/>
          <w:sz w:val="22"/>
          <w:szCs w:val="22"/>
          <w:u w:val="single"/>
          <w:lang w:val="en-GB"/>
        </w:rPr>
        <w:t>IV.2.6) Minimum time frame during which the tenderer must maintain the tender</w:t>
      </w:r>
    </w:p>
    <w:p w14:paraId="1368B8E1" w14:textId="0434CBC9" w:rsidR="00CC6D8C" w:rsidRPr="00F82AA4" w:rsidRDefault="00CC6D8C" w:rsidP="00CC6D8C">
      <w:pPr>
        <w:outlineLvl w:val="0"/>
        <w:rPr>
          <w:rStyle w:val="Gl"/>
          <w:b w:val="0"/>
          <w:sz w:val="22"/>
          <w:szCs w:val="22"/>
          <w:lang w:val="en-GB"/>
        </w:rPr>
      </w:pPr>
      <w:r>
        <w:rPr>
          <w:rStyle w:val="Gl"/>
          <w:b w:val="0"/>
          <w:sz w:val="22"/>
          <w:szCs w:val="22"/>
          <w:lang w:val="en-GB"/>
        </w:rPr>
        <w:t xml:space="preserve">Duration in months:  </w:t>
      </w:r>
      <w:r w:rsidR="00D51018" w:rsidRPr="00D51018">
        <w:rPr>
          <w:rStyle w:val="Gl"/>
          <w:b w:val="0"/>
          <w:sz w:val="22"/>
          <w:szCs w:val="22"/>
          <w:lang w:val="en-GB"/>
        </w:rPr>
        <w:t xml:space="preserve">3 </w:t>
      </w:r>
      <w:r w:rsidR="00E56137" w:rsidRPr="00D51018">
        <w:rPr>
          <w:rStyle w:val="Gl"/>
          <w:b w:val="0"/>
          <w:sz w:val="22"/>
          <w:szCs w:val="22"/>
          <w:lang w:val="en-GB"/>
        </w:rPr>
        <w:t>Months (</w:t>
      </w:r>
      <w:r w:rsidR="00D51018" w:rsidRPr="00D51018">
        <w:rPr>
          <w:rStyle w:val="Gl"/>
          <w:b w:val="0"/>
          <w:sz w:val="22"/>
          <w:szCs w:val="22"/>
          <w:lang w:val="en-GB"/>
        </w:rPr>
        <w:t xml:space="preserve">90 </w:t>
      </w:r>
      <w:r w:rsidR="00E56137" w:rsidRPr="00D51018">
        <w:rPr>
          <w:rStyle w:val="Gl"/>
          <w:b w:val="0"/>
          <w:sz w:val="22"/>
          <w:szCs w:val="22"/>
          <w:lang w:val="en-GB"/>
        </w:rPr>
        <w:t>days) after the deadline for submission of tender.</w:t>
      </w:r>
    </w:p>
    <w:p w14:paraId="33894EC1" w14:textId="35F00F63" w:rsidR="00CC6D8C" w:rsidRPr="007C201A" w:rsidRDefault="00CC6D8C" w:rsidP="00CC6D8C">
      <w:pPr>
        <w:outlineLvl w:val="0"/>
        <w:rPr>
          <w:rStyle w:val="Gl"/>
          <w:sz w:val="22"/>
          <w:szCs w:val="22"/>
          <w:u w:val="single"/>
          <w:lang w:val="en-GB"/>
        </w:rPr>
      </w:pPr>
      <w:r>
        <w:rPr>
          <w:rStyle w:val="Gl"/>
          <w:sz w:val="22"/>
          <w:szCs w:val="22"/>
          <w:u w:val="single"/>
          <w:lang w:val="en-GB"/>
        </w:rPr>
        <w:br/>
      </w:r>
      <w:r w:rsidRPr="007C201A">
        <w:rPr>
          <w:rStyle w:val="Gl"/>
          <w:sz w:val="22"/>
          <w:szCs w:val="22"/>
          <w:u w:val="single"/>
          <w:lang w:val="en-GB"/>
        </w:rPr>
        <w:t xml:space="preserve">IV.2.7) Conditions for opening of tenders </w:t>
      </w:r>
    </w:p>
    <w:p w14:paraId="671E60D1" w14:textId="2CE8CC68" w:rsidR="00E56137" w:rsidRPr="00D51018" w:rsidRDefault="00CC6D8C" w:rsidP="00E56137">
      <w:pPr>
        <w:spacing w:before="0" w:after="0"/>
        <w:outlineLvl w:val="0"/>
        <w:rPr>
          <w:rStyle w:val="Gl"/>
          <w:b w:val="0"/>
          <w:sz w:val="22"/>
          <w:szCs w:val="22"/>
          <w:lang w:val="en-GB"/>
        </w:rPr>
      </w:pPr>
      <w:r w:rsidRPr="00D51018">
        <w:rPr>
          <w:rStyle w:val="Gl"/>
          <w:b w:val="0"/>
          <w:sz w:val="22"/>
          <w:szCs w:val="22"/>
          <w:lang w:val="en-GB"/>
        </w:rPr>
        <w:t>Date:</w:t>
      </w:r>
      <w:r w:rsidR="00D51018" w:rsidRPr="00D51018">
        <w:rPr>
          <w:rStyle w:val="Gl"/>
          <w:b w:val="0"/>
          <w:sz w:val="22"/>
          <w:szCs w:val="22"/>
          <w:lang w:val="en-GB"/>
        </w:rPr>
        <w:t xml:space="preserve"> 0</w:t>
      </w:r>
      <w:r w:rsidR="002C2ED7">
        <w:rPr>
          <w:rStyle w:val="Gl"/>
          <w:b w:val="0"/>
          <w:sz w:val="22"/>
          <w:szCs w:val="22"/>
          <w:lang w:val="en-GB"/>
        </w:rPr>
        <w:t>7</w:t>
      </w:r>
      <w:r w:rsidR="00D51018" w:rsidRPr="00D51018">
        <w:rPr>
          <w:rStyle w:val="Gl"/>
          <w:b w:val="0"/>
          <w:sz w:val="22"/>
          <w:szCs w:val="22"/>
          <w:lang w:val="en-GB"/>
        </w:rPr>
        <w:t>.</w:t>
      </w:r>
      <w:r w:rsidR="00E56137" w:rsidRPr="00D51018">
        <w:rPr>
          <w:rStyle w:val="Gl"/>
          <w:b w:val="0"/>
          <w:sz w:val="22"/>
          <w:szCs w:val="22"/>
          <w:lang w:val="en-GB"/>
        </w:rPr>
        <w:t>0</w:t>
      </w:r>
      <w:r w:rsidR="002C2ED7">
        <w:rPr>
          <w:rStyle w:val="Gl"/>
          <w:b w:val="0"/>
          <w:sz w:val="22"/>
          <w:szCs w:val="22"/>
          <w:lang w:val="en-GB"/>
        </w:rPr>
        <w:t>6</w:t>
      </w:r>
      <w:r w:rsidR="00E56137" w:rsidRPr="00D51018">
        <w:rPr>
          <w:rStyle w:val="Gl"/>
          <w:b w:val="0"/>
          <w:sz w:val="22"/>
          <w:szCs w:val="22"/>
          <w:lang w:val="en-GB"/>
        </w:rPr>
        <w:t>.2021</w:t>
      </w:r>
      <w:r w:rsidRPr="00D51018">
        <w:rPr>
          <w:rStyle w:val="Gl"/>
          <w:b w:val="0"/>
          <w:sz w:val="22"/>
          <w:szCs w:val="22"/>
          <w:u w:val="single"/>
          <w:lang w:val="en-GB"/>
        </w:rPr>
        <w:br/>
      </w:r>
      <w:r w:rsidRPr="00D51018">
        <w:rPr>
          <w:rStyle w:val="Gl"/>
          <w:b w:val="0"/>
          <w:sz w:val="22"/>
          <w:szCs w:val="22"/>
          <w:lang w:val="en-GB"/>
        </w:rPr>
        <w:lastRenderedPageBreak/>
        <w:t>Local time</w:t>
      </w:r>
      <w:r w:rsidR="00D51018" w:rsidRPr="00D51018">
        <w:rPr>
          <w:rStyle w:val="Gl"/>
          <w:b w:val="0"/>
          <w:sz w:val="22"/>
          <w:szCs w:val="22"/>
          <w:lang w:val="en-GB"/>
        </w:rPr>
        <w:t>: 10:00</w:t>
      </w:r>
      <w:r w:rsidR="00E56137" w:rsidRPr="00D51018">
        <w:rPr>
          <w:rStyle w:val="Gl"/>
          <w:b w:val="0"/>
          <w:sz w:val="22"/>
          <w:szCs w:val="22"/>
          <w:lang w:val="en-GB"/>
        </w:rPr>
        <w:t xml:space="preserve"> o’clock</w:t>
      </w:r>
      <w:r w:rsidRPr="001B6535">
        <w:rPr>
          <w:rStyle w:val="Gl"/>
          <w:sz w:val="22"/>
          <w:szCs w:val="22"/>
          <w:highlight w:val="yellow"/>
          <w:u w:val="single"/>
          <w:lang w:val="en-GB"/>
        </w:rPr>
        <w:br/>
      </w:r>
      <w:r w:rsidRPr="00D51018">
        <w:rPr>
          <w:rStyle w:val="Gl"/>
          <w:b w:val="0"/>
          <w:sz w:val="22"/>
          <w:szCs w:val="22"/>
          <w:lang w:val="en-GB"/>
        </w:rPr>
        <w:t xml:space="preserve">Place: </w:t>
      </w:r>
      <w:r w:rsidR="00E56137" w:rsidRPr="00D51018">
        <w:rPr>
          <w:rStyle w:val="Gl"/>
          <w:b w:val="0"/>
          <w:sz w:val="22"/>
          <w:szCs w:val="22"/>
          <w:lang w:val="en-GB"/>
        </w:rPr>
        <w:t>Administrative building of Kırklareli Special Provincial Administration</w:t>
      </w:r>
    </w:p>
    <w:p w14:paraId="1DE599FC" w14:textId="30A3CDCE" w:rsidR="00E56137" w:rsidRPr="00D51018" w:rsidRDefault="00E56137" w:rsidP="00E56137">
      <w:pPr>
        <w:spacing w:before="0" w:after="0"/>
        <w:outlineLvl w:val="0"/>
        <w:rPr>
          <w:rStyle w:val="Gl"/>
          <w:b w:val="0"/>
          <w:sz w:val="22"/>
          <w:szCs w:val="22"/>
          <w:lang w:val="en-GB"/>
        </w:rPr>
      </w:pPr>
      <w:r w:rsidRPr="00D51018">
        <w:rPr>
          <w:rStyle w:val="Gl"/>
          <w:b w:val="0"/>
          <w:sz w:val="22"/>
          <w:szCs w:val="22"/>
          <w:lang w:val="en-GB"/>
        </w:rPr>
        <w:t xml:space="preserve">           Address: Karakaş Mah. 100. Yıl Caddesi No:22</w:t>
      </w:r>
    </w:p>
    <w:p w14:paraId="171B2C22" w14:textId="0AA23515" w:rsidR="00E56137" w:rsidRDefault="00E56137" w:rsidP="00E56137">
      <w:pPr>
        <w:spacing w:before="0" w:after="0"/>
        <w:outlineLvl w:val="0"/>
        <w:rPr>
          <w:rStyle w:val="Gl"/>
          <w:b w:val="0"/>
          <w:sz w:val="22"/>
          <w:szCs w:val="22"/>
          <w:lang w:val="en-GB"/>
        </w:rPr>
      </w:pPr>
      <w:r w:rsidRPr="00D51018">
        <w:rPr>
          <w:rStyle w:val="Gl"/>
          <w:b w:val="0"/>
          <w:sz w:val="22"/>
          <w:szCs w:val="22"/>
          <w:lang w:val="en-GB"/>
        </w:rPr>
        <w:t xml:space="preserve">           39100, Kırklareli, Turkey</w:t>
      </w:r>
    </w:p>
    <w:p w14:paraId="4B3F0DCB" w14:textId="77E48A34" w:rsidR="00DE28AE" w:rsidRPr="00D225CC" w:rsidRDefault="00CC6D8C" w:rsidP="007B234C">
      <w:pPr>
        <w:outlineLvl w:val="0"/>
        <w:rPr>
          <w:lang w:val="en-GB"/>
        </w:rPr>
      </w:pPr>
      <w:r w:rsidRPr="00F82AA4">
        <w:rPr>
          <w:rStyle w:val="Gl"/>
          <w:b w:val="0"/>
          <w:sz w:val="22"/>
          <w:szCs w:val="22"/>
          <w:lang w:val="en-GB"/>
        </w:rPr>
        <w:br/>
        <w:t>Information about authorised persons and opening procedure:</w:t>
      </w:r>
      <w:r w:rsidRPr="00F82AA4">
        <w:t xml:space="preserve"> </w:t>
      </w:r>
      <w:r w:rsidRPr="00F82AA4">
        <w:rPr>
          <w:rStyle w:val="Gl"/>
          <w:b w:val="0"/>
          <w:sz w:val="22"/>
          <w:szCs w:val="22"/>
          <w:lang w:val="en-GB"/>
        </w:rPr>
        <w:t xml:space="preserve">See Internet address provided in Section </w:t>
      </w:r>
      <w:r w:rsidRPr="007B4A51">
        <w:rPr>
          <w:rStyle w:val="Gl"/>
          <w:b w:val="0"/>
          <w:sz w:val="22"/>
          <w:szCs w:val="22"/>
          <w:lang w:val="en-GB"/>
        </w:rPr>
        <w:t>I.</w:t>
      </w:r>
      <w:r w:rsidR="00E56137" w:rsidRPr="007B4A51">
        <w:rPr>
          <w:rStyle w:val="Gl"/>
          <w:b w:val="0"/>
          <w:sz w:val="22"/>
          <w:szCs w:val="22"/>
          <w:lang w:val="en-GB"/>
        </w:rPr>
        <w:t>1</w:t>
      </w:r>
      <w:r w:rsidRPr="007B4A51">
        <w:rPr>
          <w:rStyle w:val="Gl"/>
          <w:b w:val="0"/>
          <w:sz w:val="22"/>
          <w:szCs w:val="22"/>
          <w:lang w:val="en-GB"/>
        </w:rPr>
        <w:t>.</w:t>
      </w:r>
    </w:p>
    <w:sectPr w:rsidR="00DE28AE" w:rsidRPr="00D225CC" w:rsidSect="00BC34CF">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230D7" w14:textId="77777777" w:rsidR="00805C7D" w:rsidRDefault="00805C7D">
      <w:r>
        <w:separator/>
      </w:r>
    </w:p>
  </w:endnote>
  <w:endnote w:type="continuationSeparator" w:id="0">
    <w:p w14:paraId="1EFBBBB5" w14:textId="77777777" w:rsidR="00805C7D" w:rsidRDefault="0080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68561" w14:textId="159FE032" w:rsidR="00B22E7F" w:rsidRDefault="002A254C" w:rsidP="003D4201">
    <w:pPr>
      <w:pStyle w:val="AltBilgi"/>
      <w:tabs>
        <w:tab w:val="clear" w:pos="4320"/>
        <w:tab w:val="clear" w:pos="8640"/>
        <w:tab w:val="right" w:pos="9214"/>
      </w:tabs>
      <w:spacing w:before="120" w:after="0"/>
      <w:rPr>
        <w:b/>
        <w:sz w:val="18"/>
        <w:szCs w:val="18"/>
        <w:lang w:val="en-GB"/>
      </w:rPr>
    </w:pPr>
    <w:r>
      <w:rPr>
        <w:b/>
        <w:sz w:val="18"/>
        <w:szCs w:val="18"/>
        <w:lang w:val="en-GB"/>
      </w:rPr>
      <w:t>A</w:t>
    </w:r>
    <w:r w:rsidR="003A7E14">
      <w:rPr>
        <w:b/>
        <w:sz w:val="18"/>
        <w:szCs w:val="18"/>
        <w:lang w:val="en-GB"/>
      </w:rPr>
      <w:t>ugust</w:t>
    </w:r>
    <w:r w:rsidR="00B56D0A">
      <w:rPr>
        <w:b/>
        <w:sz w:val="18"/>
        <w:szCs w:val="18"/>
        <w:lang w:val="en-GB"/>
      </w:rPr>
      <w:t xml:space="preserve"> </w:t>
    </w:r>
    <w:r w:rsidR="004F74D1">
      <w:rPr>
        <w:b/>
        <w:sz w:val="18"/>
        <w:szCs w:val="18"/>
        <w:lang w:val="en-GB"/>
      </w:rPr>
      <w:t>2020</w:t>
    </w:r>
  </w:p>
  <w:p w14:paraId="0057A180" w14:textId="0BAB85E8" w:rsidR="00EF0A8C" w:rsidRDefault="00B22E7F" w:rsidP="009F128B">
    <w:pPr>
      <w:pStyle w:val="AltBilgi"/>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B234C">
      <w:rPr>
        <w:rStyle w:val="SayfaNumaras"/>
        <w:noProof/>
        <w:sz w:val="18"/>
        <w:szCs w:val="18"/>
      </w:rPr>
      <w:t>1</w:t>
    </w:r>
    <w:r w:rsidR="00EF0A8C" w:rsidRPr="009F128B">
      <w:rPr>
        <w:rStyle w:val="SayfaNumaras"/>
        <w:sz w:val="18"/>
        <w:szCs w:val="18"/>
      </w:rPr>
      <w:fldChar w:fldCharType="end"/>
    </w:r>
    <w:r>
      <w:rPr>
        <w:rStyle w:val="SayfaNumaras"/>
        <w:sz w:val="18"/>
        <w:szCs w:val="18"/>
      </w:rPr>
      <w:t xml:space="preserve"> of </w:t>
    </w:r>
    <w:r>
      <w:rPr>
        <w:rStyle w:val="SayfaNumaras"/>
        <w:sz w:val="18"/>
        <w:szCs w:val="18"/>
      </w:rPr>
      <w:fldChar w:fldCharType="begin"/>
    </w:r>
    <w:r>
      <w:rPr>
        <w:rStyle w:val="SayfaNumaras"/>
        <w:sz w:val="18"/>
        <w:szCs w:val="18"/>
      </w:rPr>
      <w:instrText xml:space="preserve"> NUMPAGES   \* MERGEFORMAT </w:instrText>
    </w:r>
    <w:r>
      <w:rPr>
        <w:rStyle w:val="SayfaNumaras"/>
        <w:sz w:val="18"/>
        <w:szCs w:val="18"/>
      </w:rPr>
      <w:fldChar w:fldCharType="separate"/>
    </w:r>
    <w:r w:rsidR="007B234C">
      <w:rPr>
        <w:rStyle w:val="SayfaNumaras"/>
        <w:noProof/>
        <w:sz w:val="18"/>
        <w:szCs w:val="18"/>
      </w:rPr>
      <w:t>3</w:t>
    </w:r>
    <w:r>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B63E9" w14:textId="77777777" w:rsidR="00805C7D" w:rsidRDefault="00805C7D">
      <w:r>
        <w:separator/>
      </w:r>
    </w:p>
  </w:footnote>
  <w:footnote w:type="continuationSeparator" w:id="0">
    <w:p w14:paraId="54594F91" w14:textId="77777777" w:rsidR="00805C7D" w:rsidRDefault="00805C7D">
      <w:r>
        <w:continuationSeparator/>
      </w:r>
    </w:p>
  </w:footnote>
  <w:footnote w:id="1">
    <w:p w14:paraId="7C4E44E2" w14:textId="3455A607" w:rsidR="000617C9" w:rsidRPr="000617C9" w:rsidRDefault="000617C9" w:rsidP="000617C9">
      <w:pPr>
        <w:pStyle w:val="DipnotMetni"/>
      </w:pPr>
      <w:r>
        <w:rPr>
          <w:rStyle w:val="DipnotBavurusu"/>
        </w:rPr>
        <w:footnoteRef/>
      </w:r>
      <w:r>
        <w:t xml:space="preserve"> </w:t>
      </w:r>
      <w:r w:rsidRPr="007B234C">
        <w:rPr>
          <w:sz w:val="18"/>
          <w:szCs w:val="18"/>
        </w:rPr>
        <w:t xml:space="preserve">The Common Procurement Vocabulary (CPV) is the mandatory reference nomenclature applicable to procurement contracts. The list of CPV codes is available on:  </w:t>
      </w:r>
      <w:hyperlink r:id="rId1" w:history="1">
        <w:r w:rsidRPr="007B234C">
          <w:rPr>
            <w:rStyle w:val="Kpr"/>
            <w:sz w:val="18"/>
            <w:szCs w:val="18"/>
          </w:rPr>
          <w:t>http://simap.ted.europa.eu/en/web/simap/cpv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79344D" w:rsidRPr="00DF43A1" w14:paraId="31AF43AA" w14:textId="77777777" w:rsidTr="00C10BD1">
      <w:trPr>
        <w:jc w:val="center"/>
      </w:trPr>
      <w:tc>
        <w:tcPr>
          <w:tcW w:w="3638" w:type="dxa"/>
          <w:shd w:val="clear" w:color="auto" w:fill="auto"/>
        </w:tcPr>
        <w:p w14:paraId="6E9FE675" w14:textId="62164948" w:rsidR="0079344D" w:rsidRPr="00DF43A1" w:rsidRDefault="00805C7D" w:rsidP="0079344D">
          <w:pPr>
            <w:rPr>
              <w:rFonts w:ascii="Calibri" w:hAnsi="Calibri"/>
            </w:rPr>
          </w:pPr>
          <w:r>
            <w:rPr>
              <w:rFonts w:ascii="Calibri" w:hAnsi="Calibri"/>
              <w:noProof/>
              <w:snapToGrid/>
            </w:rPr>
            <w:pict w14:anchorId="3BE1D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 style="width:150.9pt;height:53.3pt;visibility:visible;mso-wrap-style:square;mso-width-percent:0;mso-height-percent:0;mso-width-percent:0;mso-height-percent:0">
                <v:imagedata r:id="rId1" o:title=""/>
                <o:lock v:ext="edit" aspectratio="f"/>
              </v:shape>
            </w:pict>
          </w:r>
        </w:p>
      </w:tc>
      <w:tc>
        <w:tcPr>
          <w:tcW w:w="3632" w:type="dxa"/>
          <w:vAlign w:val="center"/>
        </w:tcPr>
        <w:p w14:paraId="07590507" w14:textId="77777777" w:rsidR="0079344D" w:rsidRPr="00DF43A1" w:rsidRDefault="0079344D" w:rsidP="0079344D">
          <w:pPr>
            <w:spacing w:after="120"/>
            <w:jc w:val="center"/>
            <w:rPr>
              <w:i/>
              <w:noProof/>
            </w:rPr>
          </w:pPr>
        </w:p>
      </w:tc>
      <w:tc>
        <w:tcPr>
          <w:tcW w:w="2551" w:type="dxa"/>
          <w:vAlign w:val="bottom"/>
        </w:tcPr>
        <w:p w14:paraId="7D228E05" w14:textId="6E04CC05" w:rsidR="0079344D" w:rsidRPr="00DF43A1" w:rsidRDefault="0079344D" w:rsidP="0079344D">
          <w:pPr>
            <w:spacing w:after="120"/>
            <w:jc w:val="right"/>
            <w:rPr>
              <w:rFonts w:ascii="Calibri" w:hAnsi="Calibri" w:cs="Arial"/>
              <w:color w:val="7030A0"/>
            </w:rPr>
          </w:pPr>
          <w:r w:rsidRPr="00DF43A1">
            <w:rPr>
              <w:rFonts w:ascii="Calibri" w:hAnsi="Calibri"/>
              <w:noProof/>
            </w:rPr>
            <w:t xml:space="preserve">   </w:t>
          </w:r>
          <w:r w:rsidR="00805C7D">
            <w:rPr>
              <w:rFonts w:ascii="Calibri" w:hAnsi="Calibri"/>
              <w:noProof/>
              <w:snapToGrid/>
            </w:rPr>
            <w:pict w14:anchorId="4DC086EB">
              <v:shape id="Resim 2" o:spid="_x0000_i1026" type="#_x0000_t75" alt="çiçek içeren bir resim&#10;&#10;&#10;&#10;&#10;&#10;&#10;&#10;&#10;&#10;&#10;&#10;&#10;&#10;&#10;&#10;&#10;&#10;&#10;&#10;&#10;&#10;&#10;&#10;&#10;&#10;&#10;&#10;&#10;&#10;&#10;&#10;&#10;&#10;&#10;&#10;&#10;&#10;&#10;&#10;&#10;&#10;&#10;&#10;&#10;&#10;&#10;&#10;&#10;&#10;&#10;&#10;&#10;&#10;&#10;&#10;&#10;&#10;&#10;&#10;&#10;&#10;&#10;&#10;&#10;&#10;&#10;&#10;&#10;&#10;&#10;&#10;Açıklama otomatik olarak oluşturuldu" style="width:53.3pt;height:46.35pt;visibility:visible;mso-wrap-style:square;mso-width-percent:0;mso-height-percent:0;mso-width-percent:0;mso-height-percent:0">
                <v:imagedata r:id="rId2" o:title="çiçek içeren bir resim&#10;&#10;&#10;&#10;&#10;&#10;&#10;&#10;&#10;&#10;&#10;&#10;&#10;&#10;&#10;&#10;&#10;&#10;&#10;&#10;&#10;&#10;&#10;&#10;&#10;&#10;&#10;&#10;&#10;&#10;&#10;&#10;&#10;&#10;&#10;&#10;&#10;&#10;&#10;&#10;&#10;&#10;&#10;&#10;&#10;&#10;&#10;&#10;&#10;&#10;&#10;&#10;&#10;&#10;&#10;&#10;&#10;&#10;&#10;&#10;&#10;&#10;&#10;&#10;&#10;&#10;&#10;&#10;&#10;&#10;&#10;&#10;Açıklama otomatik olarak oluşturuldu"/>
                <o:lock v:ext="edit" aspectratio="f"/>
              </v:shape>
            </w:pict>
          </w:r>
        </w:p>
      </w:tc>
    </w:tr>
  </w:tbl>
  <w:p w14:paraId="2BC38F53" w14:textId="77777777" w:rsidR="0079344D" w:rsidRPr="003A4BC2" w:rsidRDefault="0079344D" w:rsidP="0079344D">
    <w:pPr>
      <w:spacing w:before="0" w:after="0"/>
      <w:jc w:val="center"/>
      <w:rPr>
        <w:b/>
        <w:color w:val="002060"/>
        <w:szCs w:val="24"/>
        <w:lang w:val="tr-TR" w:eastAsia="tr-TR"/>
      </w:rPr>
    </w:pPr>
    <w:r w:rsidRPr="003A4BC2">
      <w:rPr>
        <w:b/>
        <w:color w:val="002060"/>
        <w:szCs w:val="24"/>
      </w:rPr>
      <w:t>Project “</w:t>
    </w:r>
    <w:r>
      <w:rPr>
        <w:b/>
        <w:color w:val="002060"/>
        <w:szCs w:val="24"/>
        <w:shd w:val="clear" w:color="auto" w:fill="FFFFFF"/>
        <w:lang w:val="tr-TR" w:eastAsia="tr-TR"/>
      </w:rPr>
      <w:t>Roads to the Heritage”</w:t>
    </w:r>
  </w:p>
  <w:p w14:paraId="46FACE55" w14:textId="04009993" w:rsidR="003A7E14" w:rsidRPr="0079344D" w:rsidRDefault="0079344D" w:rsidP="0079344D">
    <w:pPr>
      <w:pStyle w:val="stBilgi"/>
      <w:spacing w:before="0" w:after="0"/>
      <w:jc w:val="center"/>
      <w:rPr>
        <w:b/>
        <w:bCs/>
        <w:i/>
        <w:iCs/>
        <w:color w:val="002060"/>
        <w:szCs w:val="24"/>
      </w:rPr>
    </w:pPr>
    <w:r w:rsidRPr="00821C67">
      <w:rPr>
        <w:b/>
        <w:bCs/>
        <w:i/>
        <w:iCs/>
        <w:color w:val="002060"/>
        <w:szCs w:val="24"/>
      </w:rPr>
      <w:t>Ref. No: CB005.2.21.0</w:t>
    </w:r>
    <w:r>
      <w:rPr>
        <w:b/>
        <w:bCs/>
        <w:i/>
        <w:iCs/>
        <w:color w:val="002060"/>
        <w:szCs w:val="24"/>
      </w:rPr>
      <w:t>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1F8D"/>
    <w:rsid w:val="0006203C"/>
    <w:rsid w:val="00063589"/>
    <w:rsid w:val="00063FB5"/>
    <w:rsid w:val="0006579B"/>
    <w:rsid w:val="000677C2"/>
    <w:rsid w:val="00076F64"/>
    <w:rsid w:val="0008316A"/>
    <w:rsid w:val="00087A72"/>
    <w:rsid w:val="00095030"/>
    <w:rsid w:val="000950D5"/>
    <w:rsid w:val="000A3758"/>
    <w:rsid w:val="000C1522"/>
    <w:rsid w:val="000C5974"/>
    <w:rsid w:val="000C5B55"/>
    <w:rsid w:val="000E5BBC"/>
    <w:rsid w:val="000F093B"/>
    <w:rsid w:val="000F0F6C"/>
    <w:rsid w:val="000F4D57"/>
    <w:rsid w:val="000F5DEF"/>
    <w:rsid w:val="0010162C"/>
    <w:rsid w:val="00105302"/>
    <w:rsid w:val="00110A94"/>
    <w:rsid w:val="00112210"/>
    <w:rsid w:val="00115D2F"/>
    <w:rsid w:val="00120298"/>
    <w:rsid w:val="00122B86"/>
    <w:rsid w:val="00126E99"/>
    <w:rsid w:val="0014405E"/>
    <w:rsid w:val="00144547"/>
    <w:rsid w:val="001472E9"/>
    <w:rsid w:val="0015107D"/>
    <w:rsid w:val="00155BF4"/>
    <w:rsid w:val="00162F40"/>
    <w:rsid w:val="001661F7"/>
    <w:rsid w:val="001707D5"/>
    <w:rsid w:val="0017184C"/>
    <w:rsid w:val="00180D47"/>
    <w:rsid w:val="00181270"/>
    <w:rsid w:val="00192D12"/>
    <w:rsid w:val="001951FE"/>
    <w:rsid w:val="00196F2A"/>
    <w:rsid w:val="001A0C86"/>
    <w:rsid w:val="001A1BE1"/>
    <w:rsid w:val="001B13B1"/>
    <w:rsid w:val="001B2571"/>
    <w:rsid w:val="001B6535"/>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0F1E"/>
    <w:rsid w:val="00231106"/>
    <w:rsid w:val="00233B9D"/>
    <w:rsid w:val="00233DDA"/>
    <w:rsid w:val="00250A28"/>
    <w:rsid w:val="00266EB9"/>
    <w:rsid w:val="00282863"/>
    <w:rsid w:val="00290440"/>
    <w:rsid w:val="00290EBC"/>
    <w:rsid w:val="002976DE"/>
    <w:rsid w:val="00297B55"/>
    <w:rsid w:val="002A254C"/>
    <w:rsid w:val="002C26E6"/>
    <w:rsid w:val="002C2D95"/>
    <w:rsid w:val="002C2ED7"/>
    <w:rsid w:val="002D266E"/>
    <w:rsid w:val="002D4121"/>
    <w:rsid w:val="002D7249"/>
    <w:rsid w:val="002E1B83"/>
    <w:rsid w:val="002E7D33"/>
    <w:rsid w:val="002F47F3"/>
    <w:rsid w:val="002F58EB"/>
    <w:rsid w:val="0030090E"/>
    <w:rsid w:val="0030318D"/>
    <w:rsid w:val="003045C3"/>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B0F8B"/>
    <w:rsid w:val="004B5DCF"/>
    <w:rsid w:val="004C49B2"/>
    <w:rsid w:val="004C68B3"/>
    <w:rsid w:val="004E083B"/>
    <w:rsid w:val="004E148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EB6"/>
    <w:rsid w:val="006C0F37"/>
    <w:rsid w:val="006D6080"/>
    <w:rsid w:val="006E3377"/>
    <w:rsid w:val="006E625F"/>
    <w:rsid w:val="006F2947"/>
    <w:rsid w:val="006F2AE0"/>
    <w:rsid w:val="006F532D"/>
    <w:rsid w:val="006F5FD0"/>
    <w:rsid w:val="00710A38"/>
    <w:rsid w:val="00711589"/>
    <w:rsid w:val="00711AAE"/>
    <w:rsid w:val="007121FB"/>
    <w:rsid w:val="007129D6"/>
    <w:rsid w:val="00712CB3"/>
    <w:rsid w:val="00715755"/>
    <w:rsid w:val="00727652"/>
    <w:rsid w:val="00735C56"/>
    <w:rsid w:val="00745DBA"/>
    <w:rsid w:val="00746DDB"/>
    <w:rsid w:val="007471C5"/>
    <w:rsid w:val="00750FF8"/>
    <w:rsid w:val="00752A71"/>
    <w:rsid w:val="00753FC2"/>
    <w:rsid w:val="00756C38"/>
    <w:rsid w:val="00761673"/>
    <w:rsid w:val="00761893"/>
    <w:rsid w:val="007653F4"/>
    <w:rsid w:val="007727F3"/>
    <w:rsid w:val="00783B39"/>
    <w:rsid w:val="0079344D"/>
    <w:rsid w:val="007955F2"/>
    <w:rsid w:val="00795842"/>
    <w:rsid w:val="00795E5F"/>
    <w:rsid w:val="007A04AC"/>
    <w:rsid w:val="007B234C"/>
    <w:rsid w:val="007B4A51"/>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05C7D"/>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3B3E"/>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A0765"/>
    <w:rsid w:val="00BA0EC9"/>
    <w:rsid w:val="00BA1E67"/>
    <w:rsid w:val="00BA4DA9"/>
    <w:rsid w:val="00BB2689"/>
    <w:rsid w:val="00BB68B0"/>
    <w:rsid w:val="00BC00A1"/>
    <w:rsid w:val="00BC0714"/>
    <w:rsid w:val="00BC2DAC"/>
    <w:rsid w:val="00BC34CF"/>
    <w:rsid w:val="00BC353E"/>
    <w:rsid w:val="00BC6F6D"/>
    <w:rsid w:val="00BD552F"/>
    <w:rsid w:val="00BE595A"/>
    <w:rsid w:val="00BE6FAB"/>
    <w:rsid w:val="00BE783C"/>
    <w:rsid w:val="00BE7B3C"/>
    <w:rsid w:val="00BF5FBD"/>
    <w:rsid w:val="00C00D44"/>
    <w:rsid w:val="00C03806"/>
    <w:rsid w:val="00C06736"/>
    <w:rsid w:val="00C10475"/>
    <w:rsid w:val="00C106C1"/>
    <w:rsid w:val="00C14AF2"/>
    <w:rsid w:val="00C16B13"/>
    <w:rsid w:val="00C171B6"/>
    <w:rsid w:val="00C2452B"/>
    <w:rsid w:val="00C27405"/>
    <w:rsid w:val="00C30183"/>
    <w:rsid w:val="00C35A52"/>
    <w:rsid w:val="00C3644F"/>
    <w:rsid w:val="00C460D8"/>
    <w:rsid w:val="00C545B1"/>
    <w:rsid w:val="00C579ED"/>
    <w:rsid w:val="00C70AAE"/>
    <w:rsid w:val="00C712DE"/>
    <w:rsid w:val="00C8296E"/>
    <w:rsid w:val="00C83C65"/>
    <w:rsid w:val="00C840D0"/>
    <w:rsid w:val="00C90072"/>
    <w:rsid w:val="00C90172"/>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3688C"/>
    <w:rsid w:val="00D40309"/>
    <w:rsid w:val="00D46724"/>
    <w:rsid w:val="00D51018"/>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A5F1F"/>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19FD"/>
    <w:rsid w:val="00E16828"/>
    <w:rsid w:val="00E1782A"/>
    <w:rsid w:val="00E25542"/>
    <w:rsid w:val="00E2770C"/>
    <w:rsid w:val="00E30BB5"/>
    <w:rsid w:val="00E31447"/>
    <w:rsid w:val="00E422A2"/>
    <w:rsid w:val="00E51C35"/>
    <w:rsid w:val="00E56137"/>
    <w:rsid w:val="00E61898"/>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673BF"/>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character" w:customStyle="1" w:styleId="stBilgiChar">
    <w:name w:val="Üst Bilgi Char"/>
    <w:link w:val="stBilgi"/>
    <w:rsid w:val="00061F8D"/>
    <w:rPr>
      <w:snapToGrid w:val="0"/>
      <w:sz w:val="24"/>
      <w:lang w:val="en-US" w:eastAsia="en-US"/>
    </w:rPr>
  </w:style>
  <w:style w:type="character" w:styleId="zmlenmeyenBahsetme">
    <w:name w:val="Unresolved Mention"/>
    <w:uiPriority w:val="99"/>
    <w:semiHidden/>
    <w:unhideWhenUsed/>
    <w:rsid w:val="00061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irklareliilozelidaresi.gov.t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DEFF8-FA83-417B-9D56-03B56676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şeyda savaşan</cp:lastModifiedBy>
  <cp:revision>67</cp:revision>
  <cp:lastPrinted>2014-01-30T15:32:00Z</cp:lastPrinted>
  <dcterms:created xsi:type="dcterms:W3CDTF">2020-07-13T18:49:00Z</dcterms:created>
  <dcterms:modified xsi:type="dcterms:W3CDTF">2021-03-29T10:24:00Z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